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2023</w:t>
      </w:r>
      <w:r w:rsidR="00651A97" w:rsidRPr="007A09A7">
        <w:rPr>
          <w:b/>
          <w:sz w:val="44"/>
        </w:rPr>
        <w:t xml:space="preserve"> 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FC3331">
          <w:pPr>
            <w:pStyle w:val="Sommario1"/>
          </w:pPr>
          <w:r w:rsidRPr="00FC3331">
            <w:t>INDICE</w:t>
          </w:r>
        </w:p>
        <w:p w:rsidR="00C80BC1" w:rsidRDefault="00021A8B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 w:rsidRPr="00021A8B">
            <w:rPr>
              <w:b w:val="0"/>
              <w:bCs w:val="0"/>
            </w:rPr>
            <w:fldChar w:fldCharType="begin"/>
          </w:r>
          <w:r w:rsidR="007D3B4C">
            <w:instrText>TOC \o "1-3" \h \z \u</w:instrText>
          </w:r>
          <w:r w:rsidRPr="00021A8B"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021A8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B4C" w:rsidRDefault="00021A8B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/>
    <w:p w:rsidR="007A09A7" w:rsidRDefault="007A09A7">
      <w:pPr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:rsidR="008E1EEB" w:rsidRDefault="008E1EEB" w:rsidP="00A82AEF"/>
    <w:p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80003760065</w:t>
      </w:r>
    </w:p>
    <w:p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DEGLI ARCHITETTI PROVINCIA ALESSANDRIA</w:t>
      </w:r>
    </w:p>
    <w:p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Piemonte</w:t>
      </w:r>
    </w:p>
    <w:p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1-15</w:t>
      </w:r>
    </w:p>
    <w:p w:rsidR="00DF06C3" w:rsidRDefault="00A82AEF" w:rsidP="00A82AEF">
      <w:r>
        <w:t>Numero totale Dirigenti</w:t>
      </w:r>
      <w:r w:rsidR="007F66BA">
        <w:t>: 0</w:t>
      </w:r>
    </w:p>
    <w:p w:rsidR="007C4A01" w:rsidRDefault="007C4A01" w:rsidP="00A82AEF">
      <w:r>
        <w:t xml:space="preserve">Numero di dipendenti con funzioni dirigenziali: </w:t>
      </w:r>
      <w:r w:rsidR="006879CD">
        <w:t>0</w:t>
      </w:r>
    </w:p>
    <w:p w:rsidR="00651A97" w:rsidRDefault="00651A97" w:rsidP="00A82AEF"/>
    <w:p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:rsidR="00A82AEF" w:rsidRDefault="00A82AEF" w:rsidP="00A82AEF"/>
    <w:p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MASSIMILIANO</w:t>
      </w:r>
    </w:p>
    <w:p w:rsidR="000D2A7E" w:rsidRDefault="000D2A7E" w:rsidP="000D2A7E">
      <w:r>
        <w:t>Cognome RPC</w:t>
      </w:r>
      <w:r w:rsidR="007C4A01">
        <w:t>T</w:t>
      </w:r>
      <w:r w:rsidR="00B86349">
        <w:t>: VACCOTTI</w:t>
      </w:r>
    </w:p>
    <w:p w:rsidR="00B86349" w:rsidRDefault="000D2A7E" w:rsidP="000D2A7E">
      <w:r>
        <w:t>Qualifica:</w:t>
      </w:r>
      <w:r w:rsidRPr="00415712">
        <w:t xml:space="preserve"> </w:t>
      </w:r>
      <w:r w:rsidR="00B86349">
        <w:t xml:space="preserve"> Collaboratore Amministrativo</w:t>
      </w:r>
    </w:p>
    <w:p w:rsidR="000D2A7E" w:rsidRDefault="000D2A7E" w:rsidP="000D2A7E">
      <w:r>
        <w:t xml:space="preserve">Posizione occupata: </w:t>
      </w:r>
      <w:r w:rsidR="00B86349">
        <w:t>Impiegato C2</w:t>
      </w:r>
    </w:p>
    <w:p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03/04/2017</w:t>
      </w:r>
    </w:p>
    <w:p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:rsidR="00415394" w:rsidRDefault="00415394" w:rsidP="00415394"/>
    <w:p w:rsidR="00415394" w:rsidRPr="00F648A7" w:rsidRDefault="00415394" w:rsidP="00415394">
      <w:pPr>
        <w:rPr>
          <w:u w:val="single"/>
        </w:rPr>
      </w:pPr>
    </w:p>
    <w:p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:rsidR="003C0D8A" w:rsidRDefault="003C0D8A" w:rsidP="00A82AEF"/>
    <w:p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:rsidR="006F1CD0" w:rsidRDefault="006F1CD0" w:rsidP="00A82AEF"/>
    <w:p w:rsidR="00E70461" w:rsidRDefault="00022BAF" w:rsidP="00E70461">
      <w:r>
        <w:t>Nel corso dell’annualità di riferimento, lo stato di programmazione e attuazione delle misure generali è sintetizzato nella seguente tabella</w:t>
      </w:r>
    </w:p>
    <w:p w:rsidR="00022BAF" w:rsidRDefault="00022BAF" w:rsidP="00E70461"/>
    <w:tbl>
      <w:tblPr>
        <w:tblStyle w:val="Grigliatabella"/>
        <w:tblW w:w="9351" w:type="dxa"/>
        <w:tblLook w:val="04A0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:rsidTr="00700CC3">
        <w:trPr>
          <w:trHeight w:val="288"/>
        </w:trPr>
        <w:tc>
          <w:tcPr>
            <w:tcW w:w="6091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0D2A7E" w:rsidRDefault="000D2A7E" w:rsidP="00A82AEF"/>
    <w:p w:rsidR="0081479C" w:rsidRDefault="0081479C" w:rsidP="0081479C"/>
    <w:p w:rsidR="00837661" w:rsidRDefault="00021A8B" w:rsidP="00A82AE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margin-left:14.9pt;margin-top:17.9pt;width:443.7pt;height:51.9pt;z-index:251632128;visibility:visible;mso-position-horizontal-relative:margin;mso-width-relative:margin;mso-height-relative:margin" fillcolor="#deeaf6 [664]" strokeweight=".5pt">
            <v:textbox>
              <w:txbxContent>
                <w:p w:rsidR="00521000" w:rsidRDefault="00521000">
                  <w:r>
                    <w:t>Note del RPCT:</w:t>
                  </w:r>
                </w:p>
                <w:p w:rsidR="00521000" w:rsidRDefault="00521000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B613CC" w:rsidRDefault="00B613CC" w:rsidP="00A82AEF"/>
    <w:p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:rsidR="00B50D70" w:rsidRDefault="00B50D70" w:rsidP="003C4A0B">
      <w:pPr>
        <w:jc w:val="both"/>
      </w:pPr>
    </w:p>
    <w:p w:rsidR="0050511D" w:rsidRDefault="0050511D" w:rsidP="0050511D"/>
    <w:p w:rsidR="00BC36D4" w:rsidRDefault="00BC36D4" w:rsidP="0050511D">
      <w:r>
        <w:t xml:space="preserve">Il codice di comportamento è stato adottato nel 2015 </w:t>
      </w:r>
      <w:r>
        <w:br/>
        <w:t>Gli atti di incarico e i contratti, non sono stati adeguati alle previsioni del Codice di Comportamento adottato.</w:t>
      </w:r>
      <w:r>
        <w:br/>
        <w:t>Sono state adottate misure che garantiscono l'attuazione del Codice di Comportamento .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:rsidR="001D6AAE" w:rsidRDefault="00021A8B" w:rsidP="00532B83">
      <w:pPr>
        <w:jc w:val="both"/>
        <w:rPr>
          <w:iCs/>
        </w:rPr>
      </w:pPr>
      <w:r w:rsidRPr="00021A8B">
        <w:rPr>
          <w:noProof/>
        </w:rPr>
        <w:pict>
          <v:shape id="Casella di testo 6" o:spid="_x0000_s1027" type="#_x0000_t202" style="position:absolute;left:0;text-align:left;margin-left:18.05pt;margin-top:17.8pt;width:443.7pt;height:51.9pt;z-index:251635200;visibility:visible;mso-position-horizontal-relative:margin;mso-width-relative:margin;mso-height-relative:margin" fillcolor="#deeaf6 [664]" strokeweight=".5pt">
            <v:textbox>
              <w:txbxContent>
                <w:p w:rsidR="00521000" w:rsidRDefault="00521000" w:rsidP="00BE39BE">
                  <w:r>
                    <w:t>Note del RPCT:</w:t>
                  </w:r>
                </w:p>
                <w:p w:rsidR="00521000" w:rsidRDefault="00521000" w:rsidP="00BE39BE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BE39BE" w:rsidRDefault="00BE39BE" w:rsidP="00A82AEF"/>
    <w:p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:rsidR="00B608A5" w:rsidRPr="00B608A5" w:rsidRDefault="00B608A5" w:rsidP="00B608A5"/>
    <w:p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:rsidR="00D86271" w:rsidRDefault="00D86271" w:rsidP="00D86271"/>
    <w:p w:rsidR="0050511D" w:rsidRDefault="0050511D" w:rsidP="00D86271">
      <w:r>
        <w:t xml:space="preserve"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Il Consiglio, in ragione della ridotte dimensioni e del numero esiguo di personale operante al suo interno (n.2 dipendenti, di cui uno con contratto part-time) non applica la rotazione del personale. </w:t>
      </w:r>
    </w:p>
    <w:p w:rsidR="00BC36D4" w:rsidRPr="00BC36D4" w:rsidRDefault="00BC36D4" w:rsidP="00D86271">
      <w:pPr>
        <w:rPr>
          <w:u w:val="single"/>
        </w:rPr>
      </w:pPr>
      <w:r>
        <w:br/>
        <w:t>Nell'anno di riferimento del PTPCT o della sezione Anticorruzione e Trasparenza del PIAO in esame, l’amministrazione non è stata interessata da un processo di riorganizzazione.</w:t>
      </w:r>
    </w:p>
    <w:p w:rsidR="004B634E" w:rsidRDefault="004B634E" w:rsidP="00262A20"/>
    <w:p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:rsidR="002D6508" w:rsidRDefault="002D6508" w:rsidP="00B608A5"/>
    <w:p w:rsidR="00076B3D" w:rsidRDefault="00076B3D" w:rsidP="00B608A5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:rsidR="00076B3D" w:rsidRDefault="00076B3D" w:rsidP="00B608A5"/>
    <w:p w:rsidR="00076B3D" w:rsidRDefault="00076B3D" w:rsidP="00B608A5">
      <w:r>
        <w:t>La Rotazione Straordinaria non si è resa necessaria in assenza dei necessari presupposti.</w:t>
      </w:r>
    </w:p>
    <w:p w:rsidR="000E2B36" w:rsidRDefault="000E2B36" w:rsidP="00B608A5"/>
    <w:p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:rsidR="000E2B36" w:rsidRDefault="000E2B36" w:rsidP="00B608A5"/>
    <w:p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37648C" w:rsidRDefault="00021A8B" w:rsidP="00991AAD">
      <w:r>
        <w:rPr>
          <w:noProof/>
        </w:rPr>
        <w:pict>
          <v:shape id="Casella di testo 7" o:spid="_x0000_s1028" type="#_x0000_t202" style="position:absolute;margin-left:18.65pt;margin-top:24.25pt;width:443.7pt;height:51.9pt;z-index:251638272;visibility:visible;mso-width-relative:margin;mso-height-relative:margin" fillcolor="#deeaf6 [664]" strokeweight=".5pt">
            <v:textbox>
              <w:txbxContent>
                <w:p w:rsidR="00521000" w:rsidRDefault="00521000" w:rsidP="00425435">
                  <w:r>
                    <w:t>Note del RPCT:</w:t>
                  </w:r>
                </w:p>
                <w:p w:rsidR="00521000" w:rsidRDefault="00521000" w:rsidP="00425435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1D6AAE" w:rsidRDefault="001D6AAE" w:rsidP="00A82AEF"/>
    <w:p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:rsidR="00E0390C" w:rsidRDefault="00E0390C" w:rsidP="00A82AEF"/>
    <w:p w:rsidR="004E51E9" w:rsidRDefault="004E51E9" w:rsidP="00354388"/>
    <w:p w:rsidR="00B417C3" w:rsidRDefault="00B417C3" w:rsidP="00354388"/>
    <w:p w:rsidR="009B6C9E" w:rsidRDefault="009B6C9E" w:rsidP="00354388"/>
    <w:p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>Nel PTPCT o nella sezione Anticorruzione e Trasparenza del PIAO,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o della sezione Anticorruzione e Trasparenza del PIAO in esame, non sono pervenute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o della sezione Anticorruzione e Trasparenza del PIAO in esame, non sono pervenute dichiarazioni rese dagli interessati sull'insussistenza di cause di incompatibilità.</w:t>
      </w:r>
      <w:r>
        <w:br/>
        <w:t>Nel PTPCT o nella sezione Anticorruzione e Trasparenza del PIAO, nell'atto o regolamento adottato sulle misure di inconferibilità ed incompatibilità per incarichi dirigenziali ai sensi del D.lgs. 39/2013, non sono esplicitate le direttive per effettuare controlli sui precedenti penali per le seguenti motivazioni: Al momento dell'iscrizione all'Albo viene richiesta autocertificazione di non aver riportato condanne penali e  di non essere destinatario di provvedimenti che riguardano l’applicazione di misure di  prevenzione, di decisioni civili e di provvedimenti amministrativi iscritti nel casellario  giudiziale ai sensi della vigente normativa. I Consiglieri, in quanto iscritti, ricadono in detta casistica.</w:t>
      </w:r>
      <w:r>
        <w:br/>
        <w:t>Non sono stati effettuati controlli sui precedenti penali nell’anno di riferimento del PTPCT o della sezione Anticorruzione e Trasparenza del PIAO.</w:t>
      </w:r>
      <w:r>
        <w:br/>
      </w:r>
      <w:r>
        <w:br/>
        <w:t xml:space="preserve">SVOLGIMENTI INCARICHI EXTRA-ISTITUZIONALI </w:t>
      </w:r>
      <w:r>
        <w:br/>
        <w:t>Nell'anno di riferimento del PTPCT o della sezione Anticorruzione e Trasparenza del PIAO in esame, non sono pervenute segnalazioni sullo svolgimento di incarichi extra-istituzionali non autorizzati.</w:t>
      </w:r>
    </w:p>
    <w:p w:rsidR="00425435" w:rsidRDefault="00021A8B" w:rsidP="00A82AEF">
      <w:r>
        <w:rPr>
          <w:noProof/>
        </w:rPr>
        <w:pict>
          <v:shape id="Casella di testo 8" o:spid="_x0000_s1029" type="#_x0000_t202" style="position:absolute;margin-left:0;margin-top:19.6pt;width:443.7pt;height:51.9pt;z-index:251641344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E80390">
                  <w:r>
                    <w:t>Note del RPCT:</w:t>
                  </w:r>
                </w:p>
                <w:p w:rsidR="00521000" w:rsidRDefault="00521000" w:rsidP="009514F5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lastRenderedPageBreak/>
        <w:t>Whistleblowing</w:t>
      </w:r>
      <w:bookmarkEnd w:id="11"/>
      <w:r w:rsidRPr="002954F2">
        <w:rPr>
          <w:lang w:val="en-US"/>
        </w:rPr>
        <w:t xml:space="preserve"> </w:t>
      </w:r>
    </w:p>
    <w:p w:rsidR="00322543" w:rsidRPr="002954F2" w:rsidRDefault="00322543" w:rsidP="00B339EB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Documento cartaceo </w:t>
      </w:r>
      <w:r w:rsidRPr="002954F2">
        <w:rPr>
          <w:lang w:val="en-US"/>
        </w:rPr>
        <w:br/>
        <w:t xml:space="preserve">  - Email</w:t>
      </w:r>
      <w:r w:rsidRPr="002954F2">
        <w:rPr>
          <w:lang w:val="en-US"/>
        </w:rPr>
        <w:br/>
        <w:t xml:space="preserve">  - Sistema informativo dedicato con garanzia della riservatezza dell'identità del segnalante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gli altri soggetti assimilati a dipendenti pubblici.</w:t>
      </w:r>
    </w:p>
    <w:p w:rsidR="00CC1DCA" w:rsidRPr="002954F2" w:rsidRDefault="00021A8B" w:rsidP="009D7358">
      <w:pPr>
        <w:rPr>
          <w:lang w:val="en-US"/>
        </w:rPr>
      </w:pPr>
      <w:r w:rsidRPr="00021A8B">
        <w:rPr>
          <w:noProof/>
          <w:highlight w:val="yellow"/>
        </w:rPr>
        <w:pict>
          <v:shape id="Casella di testo 9" o:spid="_x0000_s1030" type="#_x0000_t202" style="position:absolute;margin-left:18.05pt;margin-top:26.3pt;width:443.7pt;height:51.9pt;z-index:251644416;visibility:visible;mso-position-horizontal-relative:margin;mso-width-relative:margin;mso-height-relative:margin" fillcolor="#deeaf6 [664]" strokeweight=".5pt">
            <v:textbox>
              <w:txbxContent>
                <w:p w:rsidR="00521000" w:rsidRDefault="00521000" w:rsidP="00F96FBD">
                  <w:r>
                    <w:t>Note del RPCT:</w:t>
                  </w:r>
                </w:p>
                <w:p w:rsidR="00521000" w:rsidRDefault="00521000" w:rsidP="00F96FBD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966756" w:rsidRPr="002954F2" w:rsidRDefault="00966756" w:rsidP="002A40F1">
      <w:pPr>
        <w:rPr>
          <w:lang w:val="en-US"/>
        </w:rPr>
      </w:pPr>
    </w:p>
    <w:p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:rsidR="008F57B6" w:rsidRPr="00407953" w:rsidRDefault="008F57B6" w:rsidP="008F57B6"/>
    <w:p w:rsidR="00554955" w:rsidRDefault="00554955" w:rsidP="00354388"/>
    <w:p w:rsidR="00554955" w:rsidRDefault="00554955" w:rsidP="00354388">
      <w:r>
        <w:t>Nell’anno di riferimento del PTPCT o della sezione Anticorruzione e Trasparenza del PIAO è stata erogata formazione sui seguenti temi: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1</w:t>
      </w:r>
      <w:r>
        <w:br/>
        <w:t xml:space="preserve">    - Altro personale per un numero medio di ore 1</w:t>
      </w:r>
    </w:p>
    <w:p w:rsidR="007623AA" w:rsidRDefault="007623AA" w:rsidP="00354388"/>
    <w:p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Non sono stati somministrati ai partecipanti presenti dei questionari finalizzati a misurare il loro livello di gradimento.</w:t>
      </w:r>
      <w:r>
        <w:br/>
      </w:r>
      <w:r>
        <w:br/>
        <w:t>La formazione è stata affidata a soggetti esterni in dettaglio:</w:t>
      </w:r>
      <w:r>
        <w:br/>
        <w:t xml:space="preserve">  - LEGISLAZIONE TECNICA</w:t>
      </w:r>
    </w:p>
    <w:p w:rsidR="00554955" w:rsidRDefault="00554955" w:rsidP="00354388"/>
    <w:p w:rsidR="008F57B6" w:rsidRPr="001D6AAE" w:rsidRDefault="00021A8B" w:rsidP="00F96FBD">
      <w:pPr>
        <w:pBdr>
          <w:bottom w:val="single" w:sz="4" w:space="1" w:color="auto"/>
        </w:pBdr>
        <w:rPr>
          <w:iCs/>
        </w:rPr>
      </w:pPr>
      <w:r w:rsidRPr="00021A8B">
        <w:rPr>
          <w:noProof/>
        </w:rPr>
        <w:pict>
          <v:shape id="Casella di testo 30" o:spid="_x0000_s1031" type="#_x0000_t202" style="position:absolute;margin-left:17.3pt;margin-top:11.85pt;width:443.7pt;height:51.9pt;z-index:251678208;visibility:visible;mso-width-relative:margin;mso-height-relative:margin" fillcolor="#deeaf6 [664]" strokeweight=".5pt">
            <v:textbox>
              <w:txbxContent>
                <w:p w:rsidR="00521000" w:rsidRDefault="00521000" w:rsidP="0015187D">
                  <w:r>
                    <w:t>Note del RPCT:</w:t>
                  </w:r>
                </w:p>
                <w:p w:rsidR="00521000" w:rsidRDefault="00521000" w:rsidP="0015187D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:rsidR="00220806" w:rsidRPr="001D6AAE" w:rsidRDefault="00220806" w:rsidP="00FF5F58"/>
    <w:p w:rsidR="00BD1446" w:rsidRDefault="00BD1446" w:rsidP="001D6AAE"/>
    <w:p w:rsidR="00BD1446" w:rsidRDefault="00BD1446" w:rsidP="001D6AAE"/>
    <w:p w:rsidR="007623AA" w:rsidRDefault="007623AA" w:rsidP="001D6AAE"/>
    <w:p w:rsidR="00CC0B23" w:rsidRDefault="00CC0B23" w:rsidP="001D6AAE">
      <w:r>
        <w:t>L'amministrazione sta realizzando l'informatizzazione del flusso per alimentare la pubblicazione dei dati nella sezione “Amministrazione trasparente”.</w:t>
      </w:r>
      <w:r>
        <w:br/>
      </w:r>
      <w:r>
        <w:lastRenderedPageBreak/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non sono pervenute richieste di accesso civico "semplice".</w:t>
      </w:r>
      <w:r>
        <w:br/>
        <w:t>La procedura per la gestione delle richieste di accesso civico “generalizzato” non è stata adottata e pubblicata sul sito istituzionale per le seguenti motivazioni: La procedura è in fase di pubblicazione e verrà adeguata la sezione del sito entro fine febbraio 2024.</w:t>
      </w:r>
      <w:r>
        <w:br/>
        <w:t>Nell’anno di riferimento del PTPCT o della sezione Anticorruzione e Trasparenza del PIAO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br/>
        <w:t>In merito al livello di adempimento degli obblighi di trasparenza, si formula il seguente giudizio: Relativamente alla tipologia di Ente (e al numero dei dipendenti) si ritiene di aver raggiunto un livello soddisfacente di adempimento. Le eventuali inadempienze sono riferibili a quanto già esposto.</w:t>
      </w:r>
    </w:p>
    <w:p w:rsidR="00FD28DF" w:rsidRDefault="00021A8B" w:rsidP="00A82AEF">
      <w:r>
        <w:rPr>
          <w:noProof/>
        </w:rPr>
        <w:pict>
          <v:shape id="Casella di testo 10" o:spid="_x0000_s1032" type="#_x0000_t202" style="position:absolute;margin-left:14.6pt;margin-top:23.05pt;width:443.7pt;height:51.9pt;z-index:251647488;visibility:visible;mso-width-relative:margin;mso-height-relative:margin" fillcolor="#deeaf6 [664]" strokeweight=".5pt">
            <v:textbox>
              <w:txbxContent>
                <w:p w:rsidR="00521000" w:rsidRDefault="00521000" w:rsidP="00D866D2">
                  <w:r>
                    <w:t>Note del RPCT:</w:t>
                  </w:r>
                </w:p>
                <w:p w:rsidR="00521000" w:rsidRDefault="00521000" w:rsidP="00D866D2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D866D2" w:rsidRDefault="00D866D2" w:rsidP="00A82AEF"/>
    <w:p w:rsidR="00FC1197" w:rsidRPr="00FF5F58" w:rsidRDefault="00FC1197" w:rsidP="002954F2">
      <w:pPr>
        <w:pStyle w:val="Titolo2"/>
      </w:pPr>
      <w:bookmarkStart w:id="14" w:name="_Toc88657658"/>
      <w:proofErr w:type="spellStart"/>
      <w:r>
        <w:t>Pantouflage</w:t>
      </w:r>
      <w:bookmarkEnd w:id="14"/>
      <w:proofErr w:type="spellEnd"/>
    </w:p>
    <w:p w:rsidR="00733F24" w:rsidRPr="00B33A5B" w:rsidRDefault="00733F24" w:rsidP="00FC1197"/>
    <w:p w:rsidR="00C84FCB" w:rsidRDefault="00C84FCB" w:rsidP="00B33A5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Si ritiene non applicabile la normativa relativa al divieto di pantouflage, stante l’assenza di dirigenti fra i dipendenti dell’Ordine e conseguentemente l’assenza di potere decisionale dei dipendenti in relazione a scelte o spese dell’ente</w:t>
      </w:r>
    </w:p>
    <w:p w:rsidR="00C84FCB" w:rsidRDefault="00C84FCB" w:rsidP="00B33A5B"/>
    <w:p w:rsidR="00C84FCB" w:rsidRDefault="00C84FCB" w:rsidP="00B33A5B"/>
    <w:p w:rsidR="00CB7BE1" w:rsidRDefault="00021A8B" w:rsidP="00A82AEF">
      <w:r>
        <w:rPr>
          <w:noProof/>
        </w:rPr>
        <w:pict>
          <v:shape id="Casella di testo 11" o:spid="_x0000_s1033" type="#_x0000_t202" style="position:absolute;margin-left:15.8pt;margin-top:23.25pt;width:443.7pt;height:51.9pt;z-index:251650560;visibility:visible;mso-width-relative:margin;mso-height-relative:margin" fillcolor="#deeaf6 [664]" strokeweight=".5pt">
            <v:textbox>
              <w:txbxContent>
                <w:p w:rsidR="00521000" w:rsidRDefault="00521000" w:rsidP="005B20C9">
                  <w:r>
                    <w:t>Note del RPCT:</w:t>
                  </w:r>
                </w:p>
                <w:p w:rsidR="00521000" w:rsidRDefault="00521000" w:rsidP="005B20C9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5B20C9" w:rsidRDefault="005B20C9" w:rsidP="00A82AEF"/>
    <w:p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:rsidR="00564160" w:rsidRPr="00C57E07" w:rsidRDefault="00564160" w:rsidP="00A82AEF"/>
    <w:p w:rsidR="00634F49" w:rsidRDefault="00634F49" w:rsidP="00C57E07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</w:r>
      <w:r>
        <w:lastRenderedPageBreak/>
        <w:t>L’Ordine ha adottato nei confronti dei Consiglieri misure preventive mediante il rispetto del regime di inconferibilità dell’incarico e insussistenza di cause di incompatibilità di cui al D.Lgs. 39/2013, nei confronti dei consulenti e collaboratori misure preventive dei rischio tramite la verifica dell’insussistenza di situazioni anche potenziali di conflitto interesse ai sensi art.53 D.Lgs.165/01</w:t>
      </w:r>
    </w:p>
    <w:p w:rsidR="00634F49" w:rsidRDefault="00634F49" w:rsidP="00C57E07"/>
    <w:p w:rsidR="00634F49" w:rsidRDefault="00634F49" w:rsidP="00C57E07"/>
    <w:p w:rsidR="005B20C9" w:rsidRDefault="00021A8B" w:rsidP="00A82AEF">
      <w:r>
        <w:rPr>
          <w:noProof/>
        </w:rPr>
        <w:pict>
          <v:shape id="Casella di testo 12" o:spid="_x0000_s1034" type="#_x0000_t202" style="position:absolute;margin-left:0;margin-top:16.05pt;width:443.7pt;height:51.9pt;z-index:251653632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38654E">
                  <w:r>
                    <w:t>Note del RPCT:</w:t>
                  </w:r>
                </w:p>
                <w:p w:rsidR="00521000" w:rsidRDefault="00521000" w:rsidP="0038654E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5B20C9" w:rsidRDefault="005B20C9" w:rsidP="00A82AEF"/>
    <w:p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:rsidR="00CD3792" w:rsidRDefault="00CD3792" w:rsidP="00CD3792"/>
    <w:p w:rsidR="002017E5" w:rsidRDefault="002017E5" w:rsidP="00A054EE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Nel caso di obbligo da parte degli Ordini professionali, sarà cura del Consiglio l'inserimento di clausole contrattuali che impongano l’obbligo del rispetto dei protocolli di legalità/patti d’integrità</w:t>
      </w:r>
    </w:p>
    <w:p w:rsidR="002017E5" w:rsidRDefault="002017E5" w:rsidP="00A054EE"/>
    <w:p w:rsidR="002017E5" w:rsidRDefault="002017E5" w:rsidP="00A054EE">
      <w:bookmarkStart w:id="17" w:name="_Hlk88649032"/>
    </w:p>
    <w:bookmarkEnd w:id="17"/>
    <w:p w:rsidR="00F85665" w:rsidRDefault="00021A8B" w:rsidP="00F85665">
      <w:pPr>
        <w:rPr>
          <w:color w:val="000000" w:themeColor="text1"/>
        </w:rPr>
      </w:pPr>
      <w:r w:rsidRPr="00021A8B">
        <w:rPr>
          <w:noProof/>
        </w:rPr>
        <w:pict>
          <v:shape id="Casella di testo 13" o:spid="_x0000_s1035" type="#_x0000_t202" style="position:absolute;margin-left:12.3pt;margin-top:16.35pt;width:443.7pt;height:51.9pt;z-index:251656704;visibility:visible;mso-width-relative:margin;mso-height-relative:margin" fillcolor="#deeaf6 [664]" strokeweight=".5pt">
            <v:textbox>
              <w:txbxContent>
                <w:p w:rsidR="00521000" w:rsidRDefault="00521000" w:rsidP="00B96D6A">
                  <w:r>
                    <w:t>Note del RPCT:</w:t>
                  </w:r>
                </w:p>
                <w:p w:rsidR="00521000" w:rsidRDefault="00521000" w:rsidP="00B96D6A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38654E" w:rsidRDefault="0038654E" w:rsidP="00A82AEF"/>
    <w:p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:rsidR="00B71748" w:rsidRDefault="00B71748" w:rsidP="005D5318"/>
    <w:p w:rsidR="00B71748" w:rsidRDefault="00B71748" w:rsidP="005D531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:rsidR="001161CF" w:rsidRDefault="00021A8B" w:rsidP="005D5318">
      <w:r>
        <w:rPr>
          <w:noProof/>
        </w:rPr>
        <w:pict>
          <v:shape id="Casella di testo 20" o:spid="_x0000_s1036" type="#_x0000_t202" style="position:absolute;margin-left:12.3pt;margin-top:26.95pt;width:443.7pt;height:51.9pt;z-index:251710464;visibility:visible;mso-width-relative:margin;mso-height-relative:margin" fillcolor="#deeaf6 [664]" strokeweight=".5pt">
            <v:textbox>
              <w:txbxContent>
                <w:p w:rsidR="005D5318" w:rsidRDefault="005D5318" w:rsidP="005D5318">
                  <w:r>
                    <w:t>Note del RPCT:</w:t>
                  </w:r>
                </w:p>
                <w:p w:rsidR="005D5318" w:rsidRDefault="005D5318" w:rsidP="005D5318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5D5318" w:rsidRDefault="005D5318" w:rsidP="00A82AEF"/>
    <w:p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:rsidR="0030259F" w:rsidRDefault="0030259F" w:rsidP="00804DC2"/>
    <w:p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</w:r>
      <w:r>
        <w:lastRenderedPageBreak/>
        <w:t xml:space="preserve">  - positivo sulle relazioni con i cittadini</w:t>
      </w:r>
      <w:r>
        <w:br/>
        <w:t xml:space="preserve">  - positivo su Sulle relazioni con gli iscritti</w:t>
      </w:r>
    </w:p>
    <w:p w:rsidR="00B96D6A" w:rsidRDefault="00021A8B" w:rsidP="00A82AEF">
      <w:r>
        <w:rPr>
          <w:noProof/>
        </w:rPr>
        <w:pict>
          <v:shape id="Casella di testo 15" o:spid="_x0000_s1037" type="#_x0000_t202" style="position:absolute;margin-left:16pt;margin-top:19.6pt;width:443.7pt;height:51.9pt;z-index:251659776;visibility:visible;mso-width-relative:margin;mso-height-relative:margin" fillcolor="#deeaf6 [664]" strokeweight=".5pt">
            <v:textbox>
              <w:txbxContent>
                <w:p w:rsidR="00521000" w:rsidRDefault="00521000" w:rsidP="00DE2A92">
                  <w:r>
                    <w:t>Note del RPCT:</w:t>
                  </w:r>
                </w:p>
                <w:p w:rsidR="00521000" w:rsidRDefault="00521000" w:rsidP="00DE2A92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DE2A92" w:rsidRDefault="00DE2A92" w:rsidP="00A82AEF"/>
    <w:p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:rsidR="002E0B4A" w:rsidRDefault="002E0B4A" w:rsidP="002E0B4A"/>
    <w:p w:rsidR="00B903D0" w:rsidRDefault="00B903D0" w:rsidP="00AF16D5"/>
    <w:p w:rsidR="00B903D0" w:rsidRDefault="00B903D0" w:rsidP="002E0B4A"/>
    <w:p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:rsidR="00DB38DE" w:rsidRDefault="00DB38DE" w:rsidP="00A82AEF"/>
    <w:p w:rsidR="00E75EA4" w:rsidRPr="00DD6527" w:rsidRDefault="006460DC" w:rsidP="002954F2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:rsidR="005D6F2E" w:rsidRDefault="005D6F2E" w:rsidP="00A82AEF"/>
    <w:p w:rsidR="0007122E" w:rsidRDefault="00870F5E" w:rsidP="00870F5E">
      <w:r>
        <w:t>Nel corso dell’annualità di riferimento, lo stato di programmazione e attuazione delle misure specifiche è sintetizzato nella seguente tabella</w:t>
      </w:r>
    </w:p>
    <w:p w:rsidR="0007122E" w:rsidRDefault="0007122E" w:rsidP="0007122E"/>
    <w:tbl>
      <w:tblPr>
        <w:tblStyle w:val="Grigliatabella"/>
        <w:tblW w:w="0" w:type="auto"/>
        <w:tblLook w:val="04A0"/>
      </w:tblPr>
      <w:tblGrid>
        <w:gridCol w:w="3739"/>
        <w:gridCol w:w="1753"/>
        <w:gridCol w:w="1173"/>
        <w:gridCol w:w="1445"/>
        <w:gridCol w:w="1512"/>
      </w:tblGrid>
      <w:tr w:rsidR="00CB63F1" w:rsidTr="00CB63F1">
        <w:tc>
          <w:tcPr>
            <w:tcW w:w="3739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021A8B">
        <w:tc>
          <w:tcPr>
            <w:tcW w:w="0" w:type="auto"/>
          </w:tcPr>
          <w:p w:rsidR="00021A8B" w:rsidRDefault="00B87971">
            <w:r>
              <w:t xml:space="preserve">Misure di </w:t>
            </w:r>
            <w:r>
              <w:t>controllo</w:t>
            </w:r>
          </w:p>
        </w:tc>
        <w:tc>
          <w:tcPr>
            <w:tcW w:w="0" w:type="auto"/>
          </w:tcPr>
          <w:p w:rsidR="00021A8B" w:rsidRDefault="00B87971">
            <w:r>
              <w:t>14</w:t>
            </w:r>
          </w:p>
        </w:tc>
        <w:tc>
          <w:tcPr>
            <w:tcW w:w="0" w:type="auto"/>
          </w:tcPr>
          <w:p w:rsidR="00021A8B" w:rsidRDefault="00B87971">
            <w:r>
              <w:t>14</w:t>
            </w:r>
          </w:p>
        </w:tc>
        <w:tc>
          <w:tcPr>
            <w:tcW w:w="0" w:type="auto"/>
          </w:tcPr>
          <w:p w:rsidR="00021A8B" w:rsidRDefault="00B87971">
            <w:r>
              <w:t>0</w:t>
            </w:r>
          </w:p>
        </w:tc>
        <w:tc>
          <w:tcPr>
            <w:tcW w:w="0" w:type="auto"/>
          </w:tcPr>
          <w:p w:rsidR="00021A8B" w:rsidRDefault="00B87971">
            <w:r>
              <w:t>100</w:t>
            </w:r>
          </w:p>
        </w:tc>
      </w:tr>
      <w:tr w:rsidR="00021A8B">
        <w:tc>
          <w:tcPr>
            <w:tcW w:w="0" w:type="auto"/>
          </w:tcPr>
          <w:p w:rsidR="00021A8B" w:rsidRDefault="00B87971">
            <w:r>
              <w:t>Misure di trasparenza</w:t>
            </w:r>
          </w:p>
        </w:tc>
        <w:tc>
          <w:tcPr>
            <w:tcW w:w="0" w:type="auto"/>
          </w:tcPr>
          <w:p w:rsidR="00021A8B" w:rsidRDefault="00B87971">
            <w:r>
              <w:t>9</w:t>
            </w:r>
          </w:p>
        </w:tc>
        <w:tc>
          <w:tcPr>
            <w:tcW w:w="0" w:type="auto"/>
          </w:tcPr>
          <w:p w:rsidR="00021A8B" w:rsidRDefault="00B87971">
            <w:r>
              <w:t>9</w:t>
            </w:r>
          </w:p>
        </w:tc>
        <w:tc>
          <w:tcPr>
            <w:tcW w:w="0" w:type="auto"/>
          </w:tcPr>
          <w:p w:rsidR="00021A8B" w:rsidRDefault="00B87971">
            <w:r>
              <w:t>0</w:t>
            </w:r>
          </w:p>
        </w:tc>
        <w:tc>
          <w:tcPr>
            <w:tcW w:w="0" w:type="auto"/>
          </w:tcPr>
          <w:p w:rsidR="00021A8B" w:rsidRDefault="00B87971">
            <w:r>
              <w:t>100</w:t>
            </w:r>
          </w:p>
        </w:tc>
      </w:tr>
      <w:tr w:rsidR="00021A8B">
        <w:tc>
          <w:tcPr>
            <w:tcW w:w="0" w:type="auto"/>
          </w:tcPr>
          <w:p w:rsidR="00021A8B" w:rsidRDefault="00B87971">
            <w:r>
              <w:t>Misure di regolamentazione</w:t>
            </w:r>
          </w:p>
        </w:tc>
        <w:tc>
          <w:tcPr>
            <w:tcW w:w="0" w:type="auto"/>
          </w:tcPr>
          <w:p w:rsidR="00021A8B" w:rsidRDefault="00B87971">
            <w:r>
              <w:t>21</w:t>
            </w:r>
          </w:p>
        </w:tc>
        <w:tc>
          <w:tcPr>
            <w:tcW w:w="0" w:type="auto"/>
          </w:tcPr>
          <w:p w:rsidR="00021A8B" w:rsidRDefault="00B87971">
            <w:r>
              <w:t>21</w:t>
            </w:r>
          </w:p>
        </w:tc>
        <w:tc>
          <w:tcPr>
            <w:tcW w:w="0" w:type="auto"/>
          </w:tcPr>
          <w:p w:rsidR="00021A8B" w:rsidRDefault="00B87971">
            <w:r>
              <w:t>0</w:t>
            </w:r>
          </w:p>
        </w:tc>
        <w:tc>
          <w:tcPr>
            <w:tcW w:w="0" w:type="auto"/>
          </w:tcPr>
          <w:p w:rsidR="00021A8B" w:rsidRDefault="00B87971">
            <w:r>
              <w:t>100</w:t>
            </w:r>
          </w:p>
        </w:tc>
      </w:tr>
      <w:tr w:rsidR="00021A8B">
        <w:tc>
          <w:tcPr>
            <w:tcW w:w="0" w:type="auto"/>
          </w:tcPr>
          <w:p w:rsidR="00021A8B" w:rsidRDefault="00B87971">
            <w:r>
              <w:t>TOTALI</w:t>
            </w:r>
          </w:p>
        </w:tc>
        <w:tc>
          <w:tcPr>
            <w:tcW w:w="0" w:type="auto"/>
          </w:tcPr>
          <w:p w:rsidR="00021A8B" w:rsidRDefault="00B87971">
            <w:r>
              <w:t>44</w:t>
            </w:r>
          </w:p>
        </w:tc>
        <w:tc>
          <w:tcPr>
            <w:tcW w:w="0" w:type="auto"/>
          </w:tcPr>
          <w:p w:rsidR="00021A8B" w:rsidRDefault="00B87971">
            <w:r>
              <w:t>44</w:t>
            </w:r>
          </w:p>
        </w:tc>
        <w:tc>
          <w:tcPr>
            <w:tcW w:w="0" w:type="auto"/>
          </w:tcPr>
          <w:p w:rsidR="00021A8B" w:rsidRDefault="00B87971">
            <w:r>
              <w:t>0</w:t>
            </w:r>
          </w:p>
        </w:tc>
        <w:tc>
          <w:tcPr>
            <w:tcW w:w="0" w:type="auto"/>
          </w:tcPr>
          <w:p w:rsidR="00021A8B" w:rsidRDefault="00B87971">
            <w:r>
              <w:t>100</w:t>
            </w:r>
          </w:p>
        </w:tc>
      </w:tr>
    </w:tbl>
    <w:p w:rsidR="00815E90" w:rsidRDefault="00815E90" w:rsidP="00A82AEF"/>
    <w:p w:rsidR="00815E90" w:rsidRDefault="00815E90" w:rsidP="00A82AEF"/>
    <w:p w:rsidR="00EB69D1" w:rsidRDefault="00021A8B" w:rsidP="00A82AEF">
      <w:r>
        <w:rPr>
          <w:noProof/>
        </w:rPr>
        <w:pict>
          <v:shape id="Casella di testo 19" o:spid="_x0000_s1038" type="#_x0000_t202" style="position:absolute;margin-left:0;margin-top:23.2pt;width:443.7pt;height:51.9pt;z-index:251662848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24EEA">
                  <w:r>
                    <w:t>Note del RPCT:</w:t>
                  </w:r>
                </w:p>
                <w:p w:rsidR="00521000" w:rsidRDefault="00521000" w:rsidP="00D24EEA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9A50F1" w:rsidRDefault="009A50F1" w:rsidP="00A82AEF"/>
    <w:p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:rsidR="00D75085" w:rsidRDefault="00D75085" w:rsidP="007A4563"/>
    <w:p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 in ragione di Non si sono verificati eventi corruttivi</w:t>
      </w:r>
      <w:r>
        <w:br/>
        <w:t xml:space="preserve">  - la capacità di individuare e far emergere situazioni di rischio corruttivo e di intervenire con adeguati rimedi  è aumentata in ragione di Le procedure di gestione del rischio corruttivo adottate hanno permesso di aumentare la capacità di individuare situazioni critiche</w:t>
      </w:r>
      <w:r>
        <w:br/>
        <w:t xml:space="preserve">  - la reputazione dell'ente  è rimasta invariata in ragione di Non si sono verificati eventi corruttivi</w:t>
      </w:r>
    </w:p>
    <w:p w:rsidR="003C77FA" w:rsidRDefault="00021A8B" w:rsidP="00D313A4">
      <w:r>
        <w:rPr>
          <w:noProof/>
        </w:rPr>
        <w:pict>
          <v:shape id="Casella di testo 23" o:spid="_x0000_s1039" type="#_x0000_t202" style="position:absolute;margin-left:11.2pt;margin-top:20.3pt;width:443.7pt;height:51.9pt;z-index:251665920;visibility:visible;mso-width-relative:margin;mso-height-relative:margin" fillcolor="#deeaf6 [664]" strokeweight=".5pt">
            <v:textbox>
              <w:txbxContent>
                <w:p w:rsidR="00521000" w:rsidRDefault="00521000" w:rsidP="00007458">
                  <w:r>
                    <w:t>Note del RPCT:</w:t>
                  </w:r>
                </w:p>
                <w:p w:rsidR="00521000" w:rsidRDefault="00521000" w:rsidP="00007458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D51AFF" w:rsidRDefault="00D51AFF" w:rsidP="00D313A4"/>
    <w:p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:rsidR="008F7239" w:rsidRDefault="008F7239" w:rsidP="002205E8">
      <w:pPr>
        <w:rPr>
          <w:color w:val="000000" w:themeColor="text1"/>
        </w:rPr>
      </w:pPr>
    </w:p>
    <w:p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:rsidR="000F3921" w:rsidRDefault="00021A8B" w:rsidP="002205E8">
      <w:r>
        <w:rPr>
          <w:noProof/>
        </w:rPr>
        <w:pict>
          <v:shape id="Casella di testo 25" o:spid="_x0000_s1040" type="#_x0000_t202" style="position:absolute;margin-left:23.5pt;margin-top:18.1pt;width:443.7pt;height:51.9pt;z-index:251668992;visibility:visible;mso-width-relative:margin;mso-height-relative:margin" fillcolor="#deeaf6 [664]" strokeweight=".5pt">
            <v:textbox>
              <w:txbxContent>
                <w:p w:rsidR="00521000" w:rsidRDefault="00521000" w:rsidP="00007458">
                  <w:r>
                    <w:t>Note del RPCT:</w:t>
                  </w:r>
                </w:p>
                <w:p w:rsidR="00521000" w:rsidRDefault="00521000" w:rsidP="00007458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4F0FA6" w:rsidRDefault="004F0FA6" w:rsidP="002205E8"/>
    <w:p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:rsidR="00C636E8" w:rsidRDefault="00C636E8" w:rsidP="00C636E8"/>
    <w:p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:rsidR="00CF0772" w:rsidRDefault="00021A8B" w:rsidP="00CF0772">
      <w:r>
        <w:rPr>
          <w:noProof/>
        </w:rPr>
        <w:pict>
          <v:shape id="Casella di testo 26" o:spid="_x0000_s1041" type="#_x0000_t202" style="position:absolute;margin-left:0;margin-top:18pt;width:443.7pt;height:51.9pt;z-index:251672064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007458">
                  <w:r>
                    <w:t>Note del RPCT:</w:t>
                  </w:r>
                </w:p>
                <w:p w:rsidR="00521000" w:rsidRDefault="00521000" w:rsidP="00007458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936A6B" w:rsidRDefault="00936A6B" w:rsidP="002205E8"/>
    <w:p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:rsidR="00936A6B" w:rsidRDefault="00936A6B" w:rsidP="002205E8"/>
    <w:p w:rsidR="00C8510A" w:rsidRDefault="00C8510A" w:rsidP="00194392">
      <w:r>
        <w:t>Si ritiene che lo stato di attuazione del PTPCT o della sezione Anticorruzione e Trasparenza del PIAO (definito attraverso una valutazione sintetica del livello effettivo di attuazione del Piano e delle misure in esso contenute) sia medio per le seguenti ragioni: Il livello di attuazione del PTPC appare conforme a quanto previsto dalle norme ed in linea con la natura dell'Ente</w:t>
      </w:r>
      <w:r>
        <w:br/>
        <w:t xml:space="preserve"> </w:t>
      </w:r>
      <w:r>
        <w:br/>
        <w:t xml:space="preserve">Si ritiene che l’idoneità complessiva della strategia di prevenzione della corruzione (definita attraverso una valutazione sintetica) con particolare riferimento alle misure previste nel Piano e attuate sia idoneo, per le seguenti ragioni:Pur ribadendo che la normativa in questione sia di difficile applicazione, onerosa e non adeguata alla struttura dell'Ordine, al momento non si rilevano </w:t>
      </w:r>
      <w:r>
        <w:lastRenderedPageBreak/>
        <w:t>elementi di criticità. Si auspica una ulteriore semplificazione delle procedure a carico degli Ordini Professionali.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ragioni:Non vi sono stati fattori che hanno ostacolato l'azione di impulso e coordinamento del RPCT rispetto all'attuazione del PTPCT, pur permanendo le difficoltà organizzative dovute alle ridotte dimensioni dell'Ente.</w:t>
      </w:r>
    </w:p>
    <w:p w:rsidR="00FB03D8" w:rsidRDefault="00021A8B" w:rsidP="00FB03D8">
      <w:r>
        <w:rPr>
          <w:noProof/>
        </w:rPr>
        <w:pict>
          <v:shape id="Casella di testo 27" o:spid="_x0000_s1042" type="#_x0000_t202" style="position:absolute;margin-left:0;margin-top:17.55pt;width:443.7pt;height:51.9pt;z-index:251675136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687B10">
                  <w:r>
                    <w:t>Note del RPCT:</w:t>
                  </w:r>
                </w:p>
                <w:p w:rsidR="00521000" w:rsidRDefault="00521000" w:rsidP="00687B10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687B10" w:rsidRDefault="00687B10" w:rsidP="00FB03D8"/>
    <w:p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:rsidR="00DC2B4F" w:rsidRDefault="00DC2B4F" w:rsidP="00DC2B4F"/>
    <w:p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DC2B4F" w:rsidRDefault="00DC2B4F" w:rsidP="00DC2B4F"/>
    <w:p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:rsidR="00DC2B4F" w:rsidRDefault="00DC2B4F" w:rsidP="00DC2B4F"/>
    <w:p w:rsidR="00DC2B4F" w:rsidRDefault="00DC2B4F" w:rsidP="00FB03D8">
      <w:r>
        <w:t>Con riferimento all’attuazione delle misure specifiche di controllo, nell’anno di riferimento del PTPCT o della sezione Anticorruzione e Trasparenza del PIAO si evidenzia quanto segue:</w:t>
      </w:r>
      <w:r>
        <w:br/>
        <w:t xml:space="preserve">  -  Numero di misure programmate: 14</w:t>
      </w:r>
      <w:r>
        <w:br/>
        <w:t xml:space="preserve">  -  Numero di misure attuate nei tempi previsti: 14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controllo programmata 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TENUTA DELL'ALBO: CONTROLLO (DELIBERA CONSILIARE PREVIA VERIFICA REGOLARITÀ DOMANDA) - LIQUIDAZIONE PARCELLE, DISAMINA COMMISIONE CONSULTIVA: CONTROLLO (VERIFICA PARCELLA DA PARTE DELLA COMM. PARCELLE E DELIBERA CONSILIARE DI APPROVAZIONE) - LIQUIDAZIONE PARCELLE, FORMALIZZAZIONE PARERE DEL CONSIGLIO: CONTROLLO (VERIFICA PARCELLA DA PARTE DELLA COMM. PARCELLE E DELIBERA CONSILIARE DI APPROVAZIONE)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di sovvenzioni, contributi, sussidi, etc.)</w:t>
      </w:r>
      <w:r>
        <w:br/>
        <w:t xml:space="preserve">Denominazione misura: MONITORAGGIO RISCOSSIONE QUOTE E REPORT A TESORIRE E PRES., MONITORAGGIO RISCOSS. MOROSITÀ E REPORT AL TESORIERE E AL PRES., APPROVAZIONE BILANCI DA ASSEMBLEA, VERIFICA DELLE RICHIESTE DI RIMBORSI DA CONSIGLIERE TESORIERE E RISPONDENZA A REGOLAMENTO, BENESTARE TESORIERE O PRESIDENTE SU SPESE E DELIBERA CONSIGLIO DI APPROVAZIONE, VERIFICHE E CONTROLLI DA PARTE DI COMMERCIALISTA E </w:t>
      </w:r>
      <w:r>
        <w:lastRenderedPageBreak/>
        <w:t>REVISORE CONTABILE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CONTROLLO REVISORE LEGALE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CONTROLLO REVISORE LEGALE</w:t>
      </w:r>
      <w:r>
        <w:br/>
        <w:t>La misura è stata attuata nei tempi previsti.</w:t>
      </w:r>
    </w:p>
    <w:p w:rsidR="00DC2B4F" w:rsidRDefault="00021A8B" w:rsidP="00DC2B4F">
      <w:r>
        <w:rPr>
          <w:noProof/>
        </w:rPr>
        <w:pict>
          <v:shape id="Casella di testo 1" o:spid="_x0000_s1043" type="#_x0000_t202" style="position:absolute;margin-left:0;margin-top:17.55pt;width:443.7pt;height:51.9pt;z-index:251679232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FB03D8"/>
    <w:p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:rsidR="00DC2B4F" w:rsidRDefault="00DC2B4F" w:rsidP="00DC2B4F"/>
    <w:p w:rsidR="00DC2B4F" w:rsidRDefault="00E107E7" w:rsidP="00DC2B4F">
      <w:r>
        <w:t>Con riferimento all’attuazione delle misure specifiche di trasparenza, nell’anno di riferimento del PTPCT o della sezione Anticorruzione e Trasparenza del PIAO si evidenzia quanto segue:</w:t>
      </w:r>
      <w:r>
        <w:br/>
        <w:t xml:space="preserve">  -  Numero di misure programmate: 9</w:t>
      </w:r>
      <w:r>
        <w:br/>
        <w:t xml:space="preserve">  -  Numero di misure attuate nei tempi previsti: 9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trasparenza programmata </w:t>
      </w:r>
      <w:r>
        <w:br/>
      </w:r>
      <w:r>
        <w:br/>
        <w:t>Area di rischio: A. Concorsi e prove selettive</w:t>
      </w:r>
      <w:r>
        <w:br/>
        <w:t>Denominazione misura: PUBBLICAZIONE SU SITO ISTITUZIONALE DELL'ENTE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PUBBLICAZIONE EVENTI FORMATIVI SUL SITO ISTITUZIONALE DELL'ENTE, INVIO AD ENTI PUBBLICI DELLA COMUNICAZIONE DELL’AVVENUTA ISCRIZIONE/CANCELLAZIONE/SOSP ENSIONE AMMI INSTRATIVA DEL PROFESSIONISTA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di sovvenzioni, contributi, sussidi, etc.)</w:t>
      </w:r>
      <w:r>
        <w:br/>
        <w:t>Denominazione misura: PUBBLICAZIONE SUL SITO - SEZIONE AMMINISTRAZIONE TRASPARENTE DI EROGAZIONI LIBERALI AD ENTI , ASSOCIAZIONI , FEDERAZIONI, CONSULTE; PUBBLICAZIONE SUL SITO - SEZIONE AMMINISTRAZIONE TRASPARENTE DEI DOCUMENTI DI BILANCIO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 xml:space="preserve">Denominazione misura: PUBBLICAZIONE DI TUTTI GLI AFFIDAMENTI SUL SITO ISTITUZIONALE DELL'ENTE </w:t>
      </w:r>
      <w:r>
        <w:br/>
        <w:t>La misura è stata attuata nei tempi previsti.</w:t>
      </w:r>
    </w:p>
    <w:p w:rsidR="00DC2B4F" w:rsidRDefault="00021A8B" w:rsidP="00DC2B4F">
      <w:r>
        <w:rPr>
          <w:noProof/>
        </w:rPr>
        <w:lastRenderedPageBreak/>
        <w:pict>
          <v:shape id="Casella di testo 2" o:spid="_x0000_s1044" type="#_x0000_t202" style="position:absolute;margin-left:0;margin-top:17.55pt;width:443.7pt;height:51.9pt;z-index:251680256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:rsidR="00DC2B4F" w:rsidRDefault="00DC2B4F" w:rsidP="00DC2B4F"/>
    <w:p w:rsidR="00E43C43" w:rsidRDefault="00E43C43" w:rsidP="00DC2B4F">
      <w:r>
        <w:t>Non sono state programmate misure specifiche di definizione e promozione dell’etica e di standard di comportamento.</w:t>
      </w:r>
    </w:p>
    <w:p w:rsidR="00DC2B4F" w:rsidRDefault="00021A8B" w:rsidP="00DC2B4F">
      <w:r>
        <w:rPr>
          <w:noProof/>
        </w:rPr>
        <w:pict>
          <v:shape id="Casella di testo 3" o:spid="_x0000_s1045" type="#_x0000_t202" style="position:absolute;margin-left:0;margin-top:17.55pt;width:443.7pt;height:51.9pt;z-index:251681280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Pr="000077FE" w:rsidRDefault="00DC2B4F" w:rsidP="00DC2B4F">
      <w:pPr>
        <w:rPr>
          <w:u w:val="single"/>
        </w:rPr>
      </w:pPr>
    </w:p>
    <w:p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:rsidR="00DC2B4F" w:rsidRDefault="00DC2B4F" w:rsidP="00DC2B4F">
      <w:pPr>
        <w:rPr>
          <w:u w:val="single"/>
        </w:rPr>
      </w:pPr>
    </w:p>
    <w:p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o della sezione Anticorruzione e Trasparenza del PIAO si evidenzia quanto segue:</w:t>
      </w:r>
      <w:r>
        <w:br/>
        <w:t xml:space="preserve">  -  Numero di misure programmate: 21</w:t>
      </w:r>
      <w:r>
        <w:br/>
        <w:t xml:space="preserve">  -  Numero di misure attuate nei tempi previsti: 21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regolamentazione programmata </w:t>
      </w:r>
      <w:r>
        <w:br/>
      </w:r>
      <w:r>
        <w:br/>
        <w:t>Area di rischio: A. Concorsi e prove selettive</w:t>
      </w:r>
      <w:r>
        <w:br/>
        <w:t xml:space="preserve">Denominazione misura: REGOLAMENTAZIONE DELLE PROGRESSIONI CON CONTRATTAZIONE INTEGRATIVA DI ENTE, CUI PRENDONO PARTE LE RAPPRESENTANZE SINADACALI, 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DELIBERA CONSIGLIO DI DISCIPLINA PER PROVVEDIM. DISCIPLINARI, DISAMINA E DELIBERA DA PARTE DI COMMISSIONE FORMAZIONE/CONSIGLIO PER ATTRIBUZIONE CFP ED ESONERI CASI PARTICOLARI , DELIBERA CONSIGLIO PER ATTRIBUZ. PATROCINIO EVENTI, PROCEDURA AD HOC CON PASSAGGI PRELIMINARI E REDAZIONE PROPOSTE FORMATIVE DA PARTE DELLACOMMISSIONE FORMAZIONE E DELIBERA CONSILIARE DI APPROVAZIONE DEFINITIVA DEL POF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di sovvenzioni, contributi, sussidi, etc.)</w:t>
      </w:r>
      <w:r>
        <w:br/>
        <w:t xml:space="preserve">Denominazione misura: PREVISIONE IN REGOLAMENTO/STATUTO/VERBALE ASSEMBLEARE DEI REQUISITI E DELL’AMMONTARE DEL CONTRIBUTO PER EROGAZ. LIBERALI AD ENTI , ASSOCIAZ., FEDERAZIONI E CONSULTE; DELIBERA </w:t>
      </w:r>
      <w:r>
        <w:lastRenderedPageBreak/>
        <w:t>CONSILIARE, PREVIA VERIFICA CAPIENZA BILANCIO  E VALUTAZIONE CARATTERISTICHE, FINALITÀ E ATTIVITÀ ENTE ASSEGNATARIO (ENTI , ASSOCIAZ., FEDERAZIONI E CONSULTE)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DELIBERA DI CONSGLIO PER OGNI IMPEGNO DI SPESA</w:t>
      </w:r>
      <w:r>
        <w:br/>
        <w:t>La misura è stata attuata nei tempi previsti.</w:t>
      </w:r>
      <w:r>
        <w:br/>
      </w:r>
      <w:r>
        <w:br/>
        <w:t xml:space="preserve">Area di rischio: D.2 Contratti pubblici - Progettazione della gara </w:t>
      </w:r>
      <w:r>
        <w:br/>
        <w:t>Denominazione misura: AFFIDAMENTO EFFETTUATO DOPO RICHIESTA DI PREVENTIVI A PIÙ FORNITORI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CONFORMITÀ AL CODICE DEI CONTRATTI NELLA SCELTA AFFIDATARIO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PRELIMINARE VALUTAZIONE CONSIGLIERE SEGRETARIO O PRESIDENTE E DELIBERA CONSILIARE CON VERIFICA REQUISITI DI ONORABILITÀ E ASSENZA CONFLITTI DI INTERESSE A CARICO DEL DIPENDENTE, PREVISIONE IN SEDE DI CONTRATTAZIONE INTEGRATIVA DI ENTE DI EVENTUALI INCARICHI AI DIPENDENTI, DELIBERA CONSILIARE DI ATTRIBUZIONE INCARICO PREVIA VERIFICA COMPETENZA, ESPERIENZA E ASSENZA CONFLITTI DI INTERESSI</w:t>
      </w:r>
      <w:r>
        <w:br/>
        <w:t>La misura è stata attuata nei tempi previsti.</w:t>
      </w:r>
    </w:p>
    <w:p w:rsidR="00DC2B4F" w:rsidRDefault="00021A8B" w:rsidP="00DC2B4F">
      <w:r>
        <w:rPr>
          <w:noProof/>
        </w:rPr>
        <w:pict>
          <v:shape id="Casella di testo 4" o:spid="_x0000_s1046" type="#_x0000_t202" style="position:absolute;margin-left:0;margin-top:19.35pt;width:443.7pt;height:51.9pt;z-index:251682304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DC2B4F"/>
    <w:p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:rsidR="00DC2B4F" w:rsidRPr="00842CAA" w:rsidRDefault="00DC2B4F" w:rsidP="00DC2B4F"/>
    <w:p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:rsidR="00DC2B4F" w:rsidRDefault="00021A8B" w:rsidP="00DC2B4F">
      <w:r>
        <w:rPr>
          <w:noProof/>
        </w:rPr>
        <w:pict>
          <v:shape id="Casella di testo 14" o:spid="_x0000_s1047" type="#_x0000_t202" style="position:absolute;margin-left:0;margin-top:17.55pt;width:443.7pt;height:51.9pt;z-index:251683328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:rsidR="00DC2B4F" w:rsidRDefault="00DC2B4F" w:rsidP="00FB03D8"/>
    <w:p w:rsidR="00E43C43" w:rsidRDefault="00E43C43" w:rsidP="00DC2B4F">
      <w:r>
        <w:t>Non sono state programmate misure specifiche di formazione.</w:t>
      </w:r>
    </w:p>
    <w:p w:rsidR="00DC2B4F" w:rsidRDefault="00021A8B" w:rsidP="00DC2B4F">
      <w:r>
        <w:rPr>
          <w:noProof/>
        </w:rPr>
        <w:pict>
          <v:shape id="Casella di testo 16" o:spid="_x0000_s1048" type="#_x0000_t202" style="position:absolute;margin-left:0;margin-top:17.55pt;width:443.7pt;height:51.9pt;z-index:251684352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:rsidR="00E43C43" w:rsidRDefault="00E43C43" w:rsidP="00FB03D8"/>
    <w:p w:rsidR="00E43C43" w:rsidRDefault="00E43C43" w:rsidP="00FB03D8">
      <w:r>
        <w:t>Non sono state programmate misure specifiche di rotazione.</w:t>
      </w:r>
    </w:p>
    <w:p w:rsidR="00DC2B4F" w:rsidRDefault="00021A8B" w:rsidP="00DC2B4F">
      <w:r>
        <w:rPr>
          <w:noProof/>
        </w:rPr>
        <w:pict>
          <v:shape id="Casella di testo 17" o:spid="_x0000_s1049" type="#_x0000_t202" style="position:absolute;margin-left:0;margin-top:17.55pt;width:443.7pt;height:51.9pt;z-index:251685376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DC2B4F">
      <w:pPr>
        <w:rPr>
          <w:bCs/>
        </w:rPr>
      </w:pPr>
    </w:p>
    <w:p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:rsidR="00DC2B4F" w:rsidRDefault="00DC2B4F" w:rsidP="00DC2B4F"/>
    <w:p w:rsidR="00E43C43" w:rsidRDefault="00E43C43" w:rsidP="00DC2B4F">
      <w:r>
        <w:t>Non sono state programmate misure specifiche di disciplina del conflitto di interessi.</w:t>
      </w:r>
    </w:p>
    <w:p w:rsidR="00DC2B4F" w:rsidRDefault="00021A8B" w:rsidP="00DC2B4F">
      <w:r>
        <w:rPr>
          <w:noProof/>
        </w:rPr>
        <w:pict>
          <v:shape id="Casella di testo 18" o:spid="_x0000_s1050" type="#_x0000_t202" style="position:absolute;margin-left:0;margin-top:17.55pt;width:443.7pt;height:51.9pt;z-index:251708416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971" w:rsidRDefault="00B87971" w:rsidP="00424EBB">
      <w:r>
        <w:separator/>
      </w:r>
    </w:p>
  </w:endnote>
  <w:endnote w:type="continuationSeparator" w:id="0">
    <w:p w:rsidR="00B87971" w:rsidRDefault="00B87971" w:rsidP="0042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:rsidR="00521000" w:rsidRDefault="00021A8B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521000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21000" w:rsidRDefault="00521000" w:rsidP="00424EB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6277581"/>
      <w:docPartObj>
        <w:docPartGallery w:val="Page Numbers (Bottom of Page)"/>
        <w:docPartUnique/>
      </w:docPartObj>
    </w:sdtPr>
    <w:sdtContent>
      <w:p w:rsidR="00521000" w:rsidRDefault="00021A8B" w:rsidP="002954F2">
        <w:pPr>
          <w:pStyle w:val="Pidipagina"/>
          <w:jc w:val="center"/>
        </w:pPr>
        <w:r>
          <w:fldChar w:fldCharType="begin"/>
        </w:r>
        <w:r w:rsidR="00521000">
          <w:instrText>PAGE   \* MERGEFORMAT</w:instrText>
        </w:r>
        <w:r>
          <w:fldChar w:fldCharType="separate"/>
        </w:r>
        <w:r w:rsidR="00D473C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971" w:rsidRDefault="00B87971" w:rsidP="00424EBB">
      <w:r>
        <w:separator/>
      </w:r>
    </w:p>
  </w:footnote>
  <w:footnote w:type="continuationSeparator" w:id="0">
    <w:p w:rsidR="00B87971" w:rsidRDefault="00B87971" w:rsidP="00424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C3"/>
    <w:rsid w:val="00007458"/>
    <w:rsid w:val="00012F54"/>
    <w:rsid w:val="000157DE"/>
    <w:rsid w:val="00021A8B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87971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473C9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A167F6-E46D-42B2-85A9-83263899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3953</Words>
  <Characters>22537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Massimiliano</cp:lastModifiedBy>
  <cp:revision>2</cp:revision>
  <cp:lastPrinted>2019-09-03T12:09:00Z</cp:lastPrinted>
  <dcterms:created xsi:type="dcterms:W3CDTF">2024-01-29T17:13:00Z</dcterms:created>
  <dcterms:modified xsi:type="dcterms:W3CDTF">2024-01-29T17:13:00Z</dcterms:modified>
</cp:coreProperties>
</file>